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5837" w14:textId="77777777" w:rsidR="00327D24" w:rsidRPr="00091DE3" w:rsidRDefault="00327D24" w:rsidP="00327D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1DE3">
        <w:rPr>
          <w:rFonts w:ascii="Times New Roman" w:hAnsi="Times New Roman" w:cs="Times New Roman"/>
        </w:rPr>
        <w:t>Dear Parent/Guardian:</w:t>
      </w:r>
    </w:p>
    <w:p w14:paraId="7A24FBE3" w14:textId="77777777" w:rsidR="00327D24" w:rsidRPr="00091DE3" w:rsidRDefault="00327D24" w:rsidP="00327D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E01F5C" w14:textId="77FE143C" w:rsidR="00327D24" w:rsidRDefault="00327D24" w:rsidP="00327D24">
      <w:pPr>
        <w:shd w:val="clear" w:color="auto" w:fill="FFFFFF"/>
        <w:spacing w:after="120"/>
        <w:rPr>
          <w:rFonts w:ascii="Times New Roman" w:hAnsi="Times New Roman" w:cs="Times New Roman"/>
          <w:lang w:val="en"/>
        </w:rPr>
      </w:pPr>
      <w:r w:rsidRPr="00091DE3">
        <w:rPr>
          <w:rFonts w:ascii="Times New Roman" w:hAnsi="Times New Roman" w:cs="Times New Roman"/>
          <w:lang w:val="en"/>
        </w:rPr>
        <w:t xml:space="preserve">The North Carolina Department of Public Instruction (NCDPI) has a partnership with ACT, a not-for-profit organization that provides educational assessment, research, information, and program management services. In North Carolina, all </w:t>
      </w:r>
      <w:r w:rsidR="00091DE3" w:rsidRPr="00091DE3">
        <w:rPr>
          <w:rFonts w:ascii="Times New Roman" w:hAnsi="Times New Roman" w:cs="Times New Roman"/>
          <w:lang w:val="en"/>
        </w:rPr>
        <w:t>tenth graders</w:t>
      </w:r>
      <w:r w:rsidRPr="00091DE3">
        <w:rPr>
          <w:rFonts w:ascii="Times New Roman" w:hAnsi="Times New Roman" w:cs="Times New Roman"/>
          <w:lang w:val="en"/>
        </w:rPr>
        <w:t xml:space="preserve"> take the </w:t>
      </w:r>
      <w:proofErr w:type="spellStart"/>
      <w:r w:rsidRPr="00091DE3">
        <w:rPr>
          <w:rFonts w:ascii="Times New Roman" w:hAnsi="Times New Roman" w:cs="Times New Roman"/>
          <w:lang w:val="en"/>
        </w:rPr>
        <w:t>PreACT</w:t>
      </w:r>
      <w:proofErr w:type="spellEnd"/>
      <w:r w:rsidRPr="00091DE3">
        <w:rPr>
          <w:rFonts w:ascii="Times New Roman" w:hAnsi="Times New Roman" w:cs="Times New Roman"/>
          <w:lang w:val="en"/>
        </w:rPr>
        <w:t xml:space="preserve">. This assessment measures what students have learned in their courses and helps educators identify the information that students still need to learn to succeed in college or a career. Your child is scheduled </w:t>
      </w:r>
      <w:r w:rsidR="00C1306A">
        <w:rPr>
          <w:rFonts w:ascii="Times New Roman" w:hAnsi="Times New Roman" w:cs="Times New Roman"/>
          <w:lang w:val="en"/>
        </w:rPr>
        <w:t>for the</w:t>
      </w:r>
      <w:r w:rsidRPr="00091DE3">
        <w:rPr>
          <w:rFonts w:ascii="Times New Roman" w:hAnsi="Times New Roman" w:cs="Times New Roman"/>
          <w:lang w:val="en"/>
        </w:rPr>
        <w:t xml:space="preserve"> makeup </w:t>
      </w:r>
      <w:proofErr w:type="spellStart"/>
      <w:r w:rsidR="00C1306A">
        <w:rPr>
          <w:rFonts w:ascii="Times New Roman" w:hAnsi="Times New Roman" w:cs="Times New Roman"/>
          <w:lang w:val="en"/>
        </w:rPr>
        <w:t>PreACT</w:t>
      </w:r>
      <w:proofErr w:type="spellEnd"/>
      <w:r w:rsidR="00C1306A">
        <w:rPr>
          <w:rFonts w:ascii="Times New Roman" w:hAnsi="Times New Roman" w:cs="Times New Roman"/>
          <w:lang w:val="en"/>
        </w:rPr>
        <w:t xml:space="preserve"> on</w:t>
      </w:r>
      <w:r w:rsidRPr="00091DE3">
        <w:rPr>
          <w:rFonts w:ascii="Times New Roman" w:hAnsi="Times New Roman" w:cs="Times New Roman"/>
          <w:lang w:val="en"/>
        </w:rPr>
        <w:t xml:space="preserve"> </w:t>
      </w:r>
      <w:r w:rsidR="001C3568" w:rsidRPr="00091DE3">
        <w:rPr>
          <w:rFonts w:ascii="Times New Roman" w:hAnsi="Times New Roman" w:cs="Times New Roman"/>
          <w:b/>
          <w:i/>
          <w:highlight w:val="cyan"/>
          <w:lang w:val="en"/>
        </w:rPr>
        <w:t>April 27</w:t>
      </w:r>
      <w:r w:rsidR="001C3568" w:rsidRPr="00091DE3">
        <w:rPr>
          <w:rFonts w:ascii="Times New Roman" w:hAnsi="Times New Roman" w:cs="Times New Roman"/>
          <w:b/>
          <w:i/>
          <w:highlight w:val="cyan"/>
          <w:vertAlign w:val="superscript"/>
          <w:lang w:val="en"/>
        </w:rPr>
        <w:t>th</w:t>
      </w:r>
      <w:r w:rsidR="001C3568" w:rsidRPr="00091DE3">
        <w:rPr>
          <w:rFonts w:ascii="Times New Roman" w:hAnsi="Times New Roman" w:cs="Times New Roman"/>
          <w:b/>
          <w:i/>
          <w:highlight w:val="cyan"/>
          <w:lang w:val="en"/>
        </w:rPr>
        <w:t>, 2021</w:t>
      </w:r>
      <w:r w:rsidRPr="00091DE3">
        <w:rPr>
          <w:rFonts w:ascii="Times New Roman" w:hAnsi="Times New Roman" w:cs="Times New Roman"/>
          <w:lang w:val="en"/>
        </w:rPr>
        <w:t xml:space="preserve">. </w:t>
      </w:r>
    </w:p>
    <w:p w14:paraId="1E3CD29B" w14:textId="77777777" w:rsidR="00C1306A" w:rsidRDefault="00C1306A" w:rsidP="00327D24">
      <w:pPr>
        <w:widowControl w:val="0"/>
        <w:shd w:val="clear" w:color="auto" w:fill="FFFFFF"/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p w14:paraId="220D44D8" w14:textId="53F2A1FA" w:rsidR="00327D24" w:rsidRPr="00091DE3" w:rsidRDefault="00327D24" w:rsidP="00327D24">
      <w:pPr>
        <w:widowControl w:val="0"/>
        <w:shd w:val="clear" w:color="auto" w:fill="FFFFFF"/>
        <w:spacing w:after="120"/>
        <w:rPr>
          <w:rFonts w:ascii="Times New Roman" w:hAnsi="Times New Roman" w:cs="Times New Roman"/>
        </w:rPr>
      </w:pPr>
      <w:r w:rsidRPr="00091DE3">
        <w:rPr>
          <w:rFonts w:ascii="Times New Roman" w:hAnsi="Times New Roman" w:cs="Times New Roman"/>
        </w:rPr>
        <w:t xml:space="preserve">The </w:t>
      </w:r>
      <w:proofErr w:type="spellStart"/>
      <w:r w:rsidRPr="00091DE3">
        <w:rPr>
          <w:rFonts w:ascii="Times New Roman" w:hAnsi="Times New Roman" w:cs="Times New Roman"/>
        </w:rPr>
        <w:t>PreACT</w:t>
      </w:r>
      <w:proofErr w:type="spellEnd"/>
      <w:r w:rsidRPr="00091DE3">
        <w:rPr>
          <w:rFonts w:ascii="Times New Roman" w:hAnsi="Times New Roman" w:cs="Times New Roman"/>
        </w:rPr>
        <w:t xml:space="preserve"> simulates the ACT testing experience by providing students early exposure to ACT test-quality questions. The </w:t>
      </w:r>
      <w:proofErr w:type="spellStart"/>
      <w:r w:rsidRPr="00091DE3">
        <w:rPr>
          <w:rFonts w:ascii="Times New Roman" w:hAnsi="Times New Roman" w:cs="Times New Roman"/>
        </w:rPr>
        <w:t>PreACT</w:t>
      </w:r>
      <w:proofErr w:type="spellEnd"/>
      <w:r w:rsidRPr="00091DE3">
        <w:rPr>
          <w:rFonts w:ascii="Times New Roman" w:hAnsi="Times New Roman" w:cs="Times New Roman"/>
        </w:rPr>
        <w:t xml:space="preserve"> is reported on the same 1–36 score scale as the ACT, but </w:t>
      </w:r>
      <w:proofErr w:type="spellStart"/>
      <w:r w:rsidRPr="00091DE3">
        <w:rPr>
          <w:rFonts w:ascii="Times New Roman" w:hAnsi="Times New Roman" w:cs="Times New Roman"/>
        </w:rPr>
        <w:t>PreACT</w:t>
      </w:r>
      <w:proofErr w:type="spellEnd"/>
      <w:r w:rsidRPr="00091DE3">
        <w:rPr>
          <w:rFonts w:ascii="Times New Roman" w:hAnsi="Times New Roman" w:cs="Times New Roman"/>
        </w:rPr>
        <w:t xml:space="preserve"> has a maximum score of 35. The </w:t>
      </w:r>
      <w:proofErr w:type="spellStart"/>
      <w:r w:rsidRPr="00091DE3">
        <w:rPr>
          <w:rFonts w:ascii="Times New Roman" w:hAnsi="Times New Roman" w:cs="Times New Roman"/>
        </w:rPr>
        <w:t>PreACT</w:t>
      </w:r>
      <w:proofErr w:type="spellEnd"/>
      <w:r w:rsidRPr="00091DE3">
        <w:rPr>
          <w:rFonts w:ascii="Times New Roman" w:hAnsi="Times New Roman" w:cs="Times New Roman"/>
        </w:rPr>
        <w:t xml:space="preserve"> also provides a predicted ACT composite score range. </w:t>
      </w:r>
    </w:p>
    <w:p w14:paraId="7216CEEF" w14:textId="77777777" w:rsidR="00327D24" w:rsidRPr="00091DE3" w:rsidRDefault="00327D24" w:rsidP="00327D24">
      <w:pPr>
        <w:widowControl w:val="0"/>
        <w:shd w:val="clear" w:color="auto" w:fill="FFFFFF"/>
        <w:spacing w:line="240" w:lineRule="exact"/>
        <w:rPr>
          <w:rFonts w:ascii="Times New Roman" w:hAnsi="Times New Roman" w:cs="Times New Roman"/>
        </w:rPr>
      </w:pPr>
    </w:p>
    <w:p w14:paraId="700D9710" w14:textId="77777777" w:rsidR="00327D24" w:rsidRPr="00091DE3" w:rsidRDefault="00327D24" w:rsidP="00327D24">
      <w:pPr>
        <w:widowControl w:val="0"/>
        <w:shd w:val="clear" w:color="auto" w:fill="FFFFFF"/>
        <w:spacing w:after="120"/>
        <w:rPr>
          <w:rFonts w:ascii="Times New Roman" w:hAnsi="Times New Roman" w:cs="Times New Roman"/>
        </w:rPr>
      </w:pPr>
      <w:r w:rsidRPr="00091DE3">
        <w:rPr>
          <w:rFonts w:ascii="Times New Roman" w:hAnsi="Times New Roman" w:cs="Times New Roman"/>
        </w:rPr>
        <w:t xml:space="preserve">The </w:t>
      </w:r>
      <w:proofErr w:type="spellStart"/>
      <w:r w:rsidRPr="00091DE3">
        <w:rPr>
          <w:rFonts w:ascii="Times New Roman" w:hAnsi="Times New Roman" w:cs="Times New Roman"/>
        </w:rPr>
        <w:t>PreACT</w:t>
      </w:r>
      <w:proofErr w:type="spellEnd"/>
      <w:r w:rsidRPr="00091DE3">
        <w:rPr>
          <w:rFonts w:ascii="Times New Roman" w:hAnsi="Times New Roman" w:cs="Times New Roman"/>
        </w:rPr>
        <w:t xml:space="preserve"> assessment includes four multiple-choice tests: English, math, reading, and science. The </w:t>
      </w:r>
      <w:proofErr w:type="spellStart"/>
      <w:r w:rsidRPr="00091DE3">
        <w:rPr>
          <w:rFonts w:ascii="Times New Roman" w:hAnsi="Times New Roman" w:cs="Times New Roman"/>
        </w:rPr>
        <w:t>PreACT</w:t>
      </w:r>
      <w:proofErr w:type="spellEnd"/>
      <w:r w:rsidRPr="00091DE3">
        <w:rPr>
          <w:rFonts w:ascii="Times New Roman" w:hAnsi="Times New Roman" w:cs="Times New Roman"/>
        </w:rPr>
        <w:t xml:space="preserve"> is designed to help parents and educators identify areas where students may need additional academic support or remediation. The </w:t>
      </w:r>
      <w:proofErr w:type="spellStart"/>
      <w:r w:rsidRPr="00091DE3">
        <w:rPr>
          <w:rFonts w:ascii="Times New Roman" w:hAnsi="Times New Roman" w:cs="Times New Roman"/>
        </w:rPr>
        <w:t>PreACT</w:t>
      </w:r>
      <w:proofErr w:type="spellEnd"/>
      <w:r w:rsidRPr="00091DE3">
        <w:rPr>
          <w:rFonts w:ascii="Times New Roman" w:hAnsi="Times New Roman" w:cs="Times New Roman"/>
        </w:rPr>
        <w:t xml:space="preserve"> can also help to initiate strategic conversations between parents and schools regarding dual enrollment decisions, identifying curriculum gaps, implementing interventions on behalf of students, and choosing Advanced Placement classes.</w:t>
      </w:r>
    </w:p>
    <w:p w14:paraId="546944E9" w14:textId="77777777" w:rsidR="00327D24" w:rsidRPr="00091DE3" w:rsidRDefault="00327D24" w:rsidP="00327D24">
      <w:pPr>
        <w:spacing w:line="240" w:lineRule="exact"/>
        <w:rPr>
          <w:rFonts w:ascii="Times New Roman" w:hAnsi="Times New Roman" w:cs="Times New Roman"/>
        </w:rPr>
      </w:pPr>
    </w:p>
    <w:p w14:paraId="5411A53D" w14:textId="3E46BD05" w:rsidR="00091DE3" w:rsidRDefault="00091DE3" w:rsidP="00091DE3">
      <w:pPr>
        <w:rPr>
          <w:rFonts w:ascii="Times New Roman" w:eastAsia="Times New Roman" w:hAnsi="Times New Roman" w:cs="Times New Roman"/>
        </w:rPr>
      </w:pPr>
      <w:r w:rsidRPr="00091DE3">
        <w:rPr>
          <w:rFonts w:ascii="Times New Roman" w:eastAsia="Times New Roman" w:hAnsi="Times New Roman" w:cs="Times New Roman"/>
        </w:rPr>
        <w:t xml:space="preserve">If possible, please bring two sharpened number 2 pencils (no mechanical pencils or pens) and a scientific or graphing calculator on the day of the exam. Students should arrive no later than 9:15am. Doors will open at 9:00am. All students will have to go through the check-in process (assentation form, temperature check, etc.). The test will begin at 10:00am SHARP. Students will NOT be permitted to enter the exam site after the start time. Breakfast and lunch will be provided. </w:t>
      </w:r>
    </w:p>
    <w:p w14:paraId="43FCFB96" w14:textId="77777777" w:rsidR="00091DE3" w:rsidRPr="00091DE3" w:rsidRDefault="00091DE3" w:rsidP="00091DE3">
      <w:pPr>
        <w:rPr>
          <w:rFonts w:ascii="Times New Roman" w:eastAsia="Times New Roman" w:hAnsi="Times New Roman" w:cs="Times New Roman"/>
        </w:rPr>
      </w:pPr>
    </w:p>
    <w:p w14:paraId="5B4C8EF2" w14:textId="77777777" w:rsidR="00091DE3" w:rsidRPr="00091DE3" w:rsidRDefault="00091DE3" w:rsidP="00091DE3">
      <w:pPr>
        <w:rPr>
          <w:rFonts w:ascii="Times New Roman" w:eastAsia="Times New Roman" w:hAnsi="Times New Roman" w:cs="Times New Roman"/>
        </w:rPr>
      </w:pPr>
      <w:r w:rsidRPr="00091DE3">
        <w:rPr>
          <w:rFonts w:ascii="Times New Roman" w:eastAsia="Times New Roman" w:hAnsi="Times New Roman" w:cs="Times New Roman"/>
        </w:rPr>
        <w:t xml:space="preserve">If you have questions or concerns about the upcoming </w:t>
      </w:r>
      <w:proofErr w:type="spellStart"/>
      <w:r w:rsidRPr="00091DE3">
        <w:rPr>
          <w:rFonts w:ascii="Times New Roman" w:hAnsi="Times New Roman" w:cs="Times New Roman"/>
        </w:rPr>
        <w:t>Pre</w:t>
      </w:r>
      <w:r w:rsidRPr="00091DE3">
        <w:rPr>
          <w:rFonts w:ascii="Times New Roman" w:eastAsia="Times New Roman" w:hAnsi="Times New Roman" w:cs="Times New Roman"/>
        </w:rPr>
        <w:t>ACT</w:t>
      </w:r>
      <w:proofErr w:type="spellEnd"/>
      <w:r w:rsidRPr="00091DE3">
        <w:rPr>
          <w:rFonts w:ascii="Times New Roman" w:eastAsia="Times New Roman" w:hAnsi="Times New Roman" w:cs="Times New Roman"/>
        </w:rPr>
        <w:t xml:space="preserve"> administration at </w:t>
      </w:r>
      <w:r w:rsidRPr="00091DE3">
        <w:rPr>
          <w:rFonts w:ascii="Times New Roman" w:eastAsia="Times New Roman" w:hAnsi="Times New Roman" w:cs="Times New Roman"/>
          <w:i/>
          <w:iCs/>
        </w:rPr>
        <w:t>Page High School,</w:t>
      </w:r>
      <w:r w:rsidRPr="00091DE3">
        <w:rPr>
          <w:rFonts w:ascii="Times New Roman" w:eastAsia="Times New Roman" w:hAnsi="Times New Roman" w:cs="Times New Roman"/>
        </w:rPr>
        <w:t xml:space="preserve"> please contact Dr. Mutawally at </w:t>
      </w:r>
      <w:hyperlink r:id="rId10" w:history="1">
        <w:r w:rsidRPr="00091DE3">
          <w:rPr>
            <w:rStyle w:val="Hyperlink"/>
            <w:rFonts w:ascii="Times New Roman" w:eastAsia="Times New Roman" w:hAnsi="Times New Roman" w:cs="Times New Roman"/>
          </w:rPr>
          <w:t>mutawas@gcsnc.com</w:t>
        </w:r>
      </w:hyperlink>
      <w:r w:rsidRPr="00091DE3">
        <w:rPr>
          <w:rFonts w:ascii="Times New Roman" w:eastAsia="Times New Roman" w:hAnsi="Times New Roman" w:cs="Times New Roman"/>
        </w:rPr>
        <w:t xml:space="preserve"> or at (336) 370-8200. </w:t>
      </w:r>
    </w:p>
    <w:p w14:paraId="2314B182" w14:textId="77777777" w:rsidR="00091DE3" w:rsidRPr="00091DE3" w:rsidRDefault="00091DE3" w:rsidP="00091DE3">
      <w:pPr>
        <w:rPr>
          <w:rFonts w:ascii="Times New Roman" w:eastAsia="Times New Roman" w:hAnsi="Times New Roman" w:cs="Times New Roman"/>
        </w:rPr>
      </w:pPr>
    </w:p>
    <w:p w14:paraId="6BEA88AA" w14:textId="77777777" w:rsidR="00091DE3" w:rsidRPr="00091DE3" w:rsidRDefault="00091DE3" w:rsidP="00091DE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91DE3">
        <w:rPr>
          <w:rFonts w:ascii="Times New Roman" w:eastAsia="Times New Roman" w:hAnsi="Times New Roman" w:cs="Times New Roman"/>
        </w:rPr>
        <w:t>Sincerely,</w:t>
      </w:r>
    </w:p>
    <w:p w14:paraId="1F89C3B1" w14:textId="77777777" w:rsidR="00091DE3" w:rsidRPr="00091DE3" w:rsidRDefault="00091DE3" w:rsidP="00091DE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5F48DA6" w14:textId="036906AE" w:rsidR="00050343" w:rsidRDefault="00050343" w:rsidP="00091DE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50343">
        <w:rPr>
          <w:noProof/>
          <w:u w:val="single"/>
        </w:rPr>
        <w:drawing>
          <wp:inline distT="0" distB="0" distL="0" distR="0" wp14:anchorId="560B5DD2" wp14:editId="1F1010E5">
            <wp:extent cx="1283347" cy="30480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E8E9882-CB5A-44BB-8203-A202E637A5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E8E9882-CB5A-44BB-8203-A202E637A5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r="33749"/>
                    <a:stretch/>
                  </pic:blipFill>
                  <pic:spPr>
                    <a:xfrm>
                      <a:off x="0" y="0"/>
                      <a:ext cx="1387095" cy="32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D46">
        <w:rPr>
          <w:rFonts w:ascii="Times New Roman" w:eastAsia="Times New Roman" w:hAnsi="Times New Roman" w:cs="Times New Roman"/>
        </w:rPr>
        <w:t xml:space="preserve"> </w:t>
      </w:r>
    </w:p>
    <w:p w14:paraId="42575911" w14:textId="4664D963" w:rsidR="00091DE3" w:rsidRPr="00091DE3" w:rsidRDefault="00091DE3" w:rsidP="00091DE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91DE3">
        <w:rPr>
          <w:rFonts w:ascii="Times New Roman" w:eastAsia="Times New Roman" w:hAnsi="Times New Roman" w:cs="Times New Roman"/>
        </w:rPr>
        <w:t>Sabreen Mutawally, PhD</w:t>
      </w:r>
    </w:p>
    <w:p w14:paraId="2C00AD62" w14:textId="77777777" w:rsidR="00091DE3" w:rsidRPr="00091DE3" w:rsidRDefault="00091DE3" w:rsidP="00091D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1DE3">
        <w:rPr>
          <w:rFonts w:ascii="Times New Roman" w:eastAsia="Times New Roman" w:hAnsi="Times New Roman" w:cs="Times New Roman"/>
          <w:i/>
        </w:rPr>
        <w:t xml:space="preserve">Assistant Principal </w:t>
      </w:r>
    </w:p>
    <w:p w14:paraId="6DB42324" w14:textId="77777777" w:rsidR="004C198D" w:rsidRDefault="004C198D" w:rsidP="004D7953">
      <w:pPr>
        <w:jc w:val="right"/>
        <w:rPr>
          <w:rFonts w:ascii="Times New Roman" w:hAnsi="Times New Roman"/>
          <w:sz w:val="23"/>
          <w:szCs w:val="23"/>
        </w:rPr>
      </w:pPr>
    </w:p>
    <w:sectPr w:rsidR="004C198D" w:rsidSect="00D01331">
      <w:headerReference w:type="default" r:id="rId12"/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46C1" w14:textId="77777777" w:rsidR="0085195B" w:rsidRDefault="0085195B" w:rsidP="001E3F95">
      <w:r>
        <w:separator/>
      </w:r>
    </w:p>
  </w:endnote>
  <w:endnote w:type="continuationSeparator" w:id="0">
    <w:p w14:paraId="64B41B24" w14:textId="77777777" w:rsidR="0085195B" w:rsidRDefault="0085195B" w:rsidP="001E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B7CC" w14:textId="77777777" w:rsidR="00D5007D" w:rsidRPr="00880F16" w:rsidRDefault="00D5007D" w:rsidP="00D5007D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80F16">
      <w:rPr>
        <w:rFonts w:ascii="Times New Roman" w:hAnsi="Times New Roman" w:cs="Times New Roman"/>
        <w:color w:val="FF0000"/>
        <w:sz w:val="22"/>
        <w:szCs w:val="18"/>
      </w:rPr>
      <w:t xml:space="preserve">201 Alma </w:t>
    </w:r>
    <w:proofErr w:type="spellStart"/>
    <w:r w:rsidRPr="00880F16">
      <w:rPr>
        <w:rFonts w:ascii="Times New Roman" w:hAnsi="Times New Roman" w:cs="Times New Roman"/>
        <w:color w:val="FF0000"/>
        <w:sz w:val="22"/>
        <w:szCs w:val="18"/>
      </w:rPr>
      <w:t>Pinnix</w:t>
    </w:r>
    <w:proofErr w:type="spellEnd"/>
    <w:r w:rsidRPr="00880F16">
      <w:rPr>
        <w:rFonts w:ascii="Times New Roman" w:hAnsi="Times New Roman" w:cs="Times New Roman"/>
        <w:color w:val="FF0000"/>
        <w:sz w:val="22"/>
        <w:szCs w:val="18"/>
      </w:rPr>
      <w:t xml:space="preserve"> Drive      Greensboro, NC 27405      Telephone (336) 370-8200      Fax (336) 370-8219</w:t>
    </w:r>
  </w:p>
  <w:p w14:paraId="2F8C091E" w14:textId="77777777" w:rsidR="002E77C6" w:rsidRDefault="002E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6BA0" w14:textId="77777777" w:rsidR="0085195B" w:rsidRDefault="0085195B" w:rsidP="001E3F95">
      <w:r>
        <w:separator/>
      </w:r>
    </w:p>
  </w:footnote>
  <w:footnote w:type="continuationSeparator" w:id="0">
    <w:p w14:paraId="3D5C33D2" w14:textId="77777777" w:rsidR="0085195B" w:rsidRDefault="0085195B" w:rsidP="001E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9B68" w14:textId="77777777" w:rsidR="001E3F95" w:rsidRDefault="001E3F95" w:rsidP="006D1A97">
    <w:pPr>
      <w:jc w:val="center"/>
    </w:pPr>
    <w:r>
      <w:rPr>
        <w:noProof/>
      </w:rPr>
      <w:drawing>
        <wp:inline distT="0" distB="0" distL="0" distR="0" wp14:anchorId="4D0EADCE" wp14:editId="472EA3BC">
          <wp:extent cx="2019300" cy="13144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6B183" w14:textId="5A829B0F" w:rsidR="001E3F95" w:rsidRPr="00536454" w:rsidRDefault="001E3F95" w:rsidP="006D1A97">
    <w:pPr>
      <w:rPr>
        <w:sz w:val="32"/>
        <w:lang w:val="fr-FR"/>
      </w:rPr>
    </w:pPr>
    <w:r w:rsidRPr="00536454">
      <w:rPr>
        <w:rFonts w:ascii="Bell MT" w:hAnsi="Bell MT"/>
        <w:i/>
        <w:color w:val="FF0000"/>
        <w:sz w:val="20"/>
        <w:szCs w:val="16"/>
        <w:lang w:val="fr-FR"/>
      </w:rPr>
      <w:t xml:space="preserve">Principal         </w:t>
    </w:r>
    <w:r w:rsidRPr="00536454">
      <w:rPr>
        <w:rFonts w:ascii="Bell MT" w:hAnsi="Bell MT"/>
        <w:i/>
        <w:sz w:val="20"/>
        <w:szCs w:val="16"/>
        <w:lang w:val="fr-FR"/>
      </w:rPr>
      <w:t xml:space="preserve">                                                                                                                                           </w:t>
    </w:r>
    <w:r w:rsidRPr="00536454">
      <w:rPr>
        <w:rFonts w:ascii="Bell MT" w:hAnsi="Bell MT"/>
        <w:i/>
        <w:color w:val="FF0000"/>
        <w:sz w:val="20"/>
        <w:szCs w:val="16"/>
        <w:lang w:val="fr-FR"/>
      </w:rPr>
      <w:t xml:space="preserve">Assistant </w:t>
    </w:r>
    <w:proofErr w:type="spellStart"/>
    <w:r w:rsidR="00536454" w:rsidRPr="00536454">
      <w:rPr>
        <w:rFonts w:ascii="Bell MT" w:hAnsi="Bell MT"/>
        <w:i/>
        <w:color w:val="FF0000"/>
        <w:sz w:val="20"/>
        <w:szCs w:val="16"/>
        <w:lang w:val="fr-FR"/>
      </w:rPr>
      <w:t>Principal</w:t>
    </w:r>
    <w:r w:rsidR="00536454">
      <w:rPr>
        <w:rFonts w:ascii="Bell MT" w:hAnsi="Bell MT"/>
        <w:i/>
        <w:color w:val="FF0000"/>
        <w:sz w:val="20"/>
        <w:szCs w:val="16"/>
        <w:lang w:val="fr-FR"/>
      </w:rPr>
      <w:t>s</w:t>
    </w:r>
    <w:proofErr w:type="spellEnd"/>
  </w:p>
  <w:p w14:paraId="3BFA37D9" w14:textId="7FDAF55A" w:rsidR="00AA13B9" w:rsidRPr="00AC089C" w:rsidRDefault="00B64CD6" w:rsidP="00AC089C">
    <w:pPr>
      <w:rPr>
        <w:rFonts w:ascii="Bell MT" w:hAnsi="Bell MT"/>
        <w:sz w:val="16"/>
        <w:szCs w:val="16"/>
        <w:lang w:val="fr-FR"/>
      </w:rPr>
    </w:pPr>
    <w:r>
      <w:rPr>
        <w:rFonts w:ascii="Bell MT" w:hAnsi="Bell MT"/>
        <w:sz w:val="16"/>
        <w:szCs w:val="16"/>
        <w:lang w:val="fr-FR"/>
      </w:rPr>
      <w:t xml:space="preserve">MR. </w:t>
    </w:r>
    <w:r w:rsidR="00CB5956" w:rsidRPr="00AC089C">
      <w:rPr>
        <w:rFonts w:ascii="Bell MT" w:hAnsi="Bell MT"/>
        <w:sz w:val="16"/>
        <w:szCs w:val="16"/>
        <w:lang w:val="fr-FR"/>
      </w:rPr>
      <w:t>ERIK NAGLEE</w:t>
    </w:r>
    <w:r w:rsidR="001E3F95" w:rsidRPr="00AC089C">
      <w:rPr>
        <w:rFonts w:ascii="Bell MT" w:hAnsi="Bell MT"/>
        <w:sz w:val="16"/>
        <w:szCs w:val="16"/>
        <w:lang w:val="fr-FR"/>
      </w:rPr>
      <w:t xml:space="preserve">                                                                                                                                             </w:t>
    </w:r>
    <w:r w:rsidR="00746721" w:rsidRPr="00AC089C">
      <w:rPr>
        <w:rFonts w:ascii="Bell MT" w:hAnsi="Bell MT"/>
        <w:sz w:val="16"/>
        <w:szCs w:val="16"/>
        <w:lang w:val="fr-FR"/>
      </w:rPr>
      <w:tab/>
    </w:r>
    <w:r w:rsidR="00746721" w:rsidRPr="00AC089C">
      <w:rPr>
        <w:rFonts w:ascii="Bell MT" w:hAnsi="Bell MT"/>
        <w:sz w:val="16"/>
        <w:szCs w:val="16"/>
        <w:lang w:val="fr-FR"/>
      </w:rPr>
      <w:tab/>
    </w:r>
    <w:r>
      <w:rPr>
        <w:rFonts w:ascii="Bell MT" w:hAnsi="Bell MT"/>
        <w:sz w:val="16"/>
        <w:szCs w:val="16"/>
        <w:lang w:val="fr-FR"/>
      </w:rPr>
      <w:t xml:space="preserve">MR. </w:t>
    </w:r>
    <w:r w:rsidR="00CB5956" w:rsidRPr="00AC089C">
      <w:rPr>
        <w:rFonts w:ascii="Bell MT" w:hAnsi="Bell MT"/>
        <w:sz w:val="16"/>
        <w:szCs w:val="16"/>
        <w:lang w:val="fr-FR"/>
      </w:rPr>
      <w:t>CHARLES CARTER</w:t>
    </w:r>
  </w:p>
  <w:p w14:paraId="57687ABE" w14:textId="3C3CA716" w:rsidR="001E3F95" w:rsidRDefault="00B64CD6" w:rsidP="00D01331">
    <w:pPr>
      <w:ind w:left="7200" w:firstLine="720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 xml:space="preserve">MRS. </w:t>
    </w:r>
    <w:r w:rsidR="00CB5956">
      <w:rPr>
        <w:rFonts w:ascii="Bell MT" w:hAnsi="Bell MT"/>
        <w:sz w:val="16"/>
        <w:szCs w:val="16"/>
      </w:rPr>
      <w:t>CANDACE HUDSON</w:t>
    </w:r>
  </w:p>
  <w:p w14:paraId="65AF81D8" w14:textId="2A5F0959" w:rsidR="00AC089C" w:rsidRDefault="00B64CD6" w:rsidP="00D01331">
    <w:pPr>
      <w:ind w:left="7200" w:firstLine="720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 xml:space="preserve">MR. </w:t>
    </w:r>
    <w:r w:rsidR="00AC089C">
      <w:rPr>
        <w:rFonts w:ascii="Bell MT" w:hAnsi="Bell MT"/>
        <w:sz w:val="16"/>
        <w:szCs w:val="16"/>
      </w:rPr>
      <w:t>BO MOTLEY</w:t>
    </w:r>
  </w:p>
  <w:p w14:paraId="3479F7C1" w14:textId="209A014F" w:rsidR="00AC089C" w:rsidRPr="00D01331" w:rsidRDefault="00AC089C" w:rsidP="00D01331">
    <w:pPr>
      <w:ind w:left="7200" w:firstLine="720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DR. SABREEN MUTAWALLY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1600"/>
    <w:multiLevelType w:val="hybridMultilevel"/>
    <w:tmpl w:val="7C7C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4954"/>
    <w:multiLevelType w:val="hybridMultilevel"/>
    <w:tmpl w:val="C490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4095A"/>
    <w:multiLevelType w:val="hybridMultilevel"/>
    <w:tmpl w:val="DB864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95"/>
    <w:rsid w:val="00025BCA"/>
    <w:rsid w:val="00050343"/>
    <w:rsid w:val="00075BB7"/>
    <w:rsid w:val="00091DE3"/>
    <w:rsid w:val="0016210E"/>
    <w:rsid w:val="001C3568"/>
    <w:rsid w:val="001D4197"/>
    <w:rsid w:val="001E3F95"/>
    <w:rsid w:val="001F5A23"/>
    <w:rsid w:val="00211295"/>
    <w:rsid w:val="00217AD7"/>
    <w:rsid w:val="00220263"/>
    <w:rsid w:val="002A4D79"/>
    <w:rsid w:val="002C74D9"/>
    <w:rsid w:val="002E77C6"/>
    <w:rsid w:val="003163E9"/>
    <w:rsid w:val="00327D24"/>
    <w:rsid w:val="003419C5"/>
    <w:rsid w:val="003429DF"/>
    <w:rsid w:val="00346417"/>
    <w:rsid w:val="003539D0"/>
    <w:rsid w:val="003663A3"/>
    <w:rsid w:val="00381337"/>
    <w:rsid w:val="00393FE7"/>
    <w:rsid w:val="00397D0C"/>
    <w:rsid w:val="003B7D85"/>
    <w:rsid w:val="003E415C"/>
    <w:rsid w:val="004346B3"/>
    <w:rsid w:val="00435695"/>
    <w:rsid w:val="00450172"/>
    <w:rsid w:val="00463D84"/>
    <w:rsid w:val="00465B3F"/>
    <w:rsid w:val="00466CC0"/>
    <w:rsid w:val="00470526"/>
    <w:rsid w:val="0049187C"/>
    <w:rsid w:val="004B5055"/>
    <w:rsid w:val="004C198D"/>
    <w:rsid w:val="004C7E03"/>
    <w:rsid w:val="004D01A5"/>
    <w:rsid w:val="004D185A"/>
    <w:rsid w:val="004D7953"/>
    <w:rsid w:val="00525982"/>
    <w:rsid w:val="00536454"/>
    <w:rsid w:val="005A762A"/>
    <w:rsid w:val="005E5CD1"/>
    <w:rsid w:val="006022D1"/>
    <w:rsid w:val="00612F48"/>
    <w:rsid w:val="00646A9D"/>
    <w:rsid w:val="00657E75"/>
    <w:rsid w:val="006D1A97"/>
    <w:rsid w:val="006F1991"/>
    <w:rsid w:val="0070469E"/>
    <w:rsid w:val="00707AC5"/>
    <w:rsid w:val="00746721"/>
    <w:rsid w:val="00797E87"/>
    <w:rsid w:val="007C77F5"/>
    <w:rsid w:val="00834A85"/>
    <w:rsid w:val="0085195B"/>
    <w:rsid w:val="00870E6B"/>
    <w:rsid w:val="00871F1A"/>
    <w:rsid w:val="00876689"/>
    <w:rsid w:val="00880F16"/>
    <w:rsid w:val="008E02BC"/>
    <w:rsid w:val="008E522D"/>
    <w:rsid w:val="008F2CF5"/>
    <w:rsid w:val="009D715D"/>
    <w:rsid w:val="009E3BC8"/>
    <w:rsid w:val="00A45777"/>
    <w:rsid w:val="00A665A1"/>
    <w:rsid w:val="00AA13B9"/>
    <w:rsid w:val="00AB5D46"/>
    <w:rsid w:val="00AC089C"/>
    <w:rsid w:val="00B11DFD"/>
    <w:rsid w:val="00B40821"/>
    <w:rsid w:val="00B64CD6"/>
    <w:rsid w:val="00B864A3"/>
    <w:rsid w:val="00BA17C8"/>
    <w:rsid w:val="00BA42BA"/>
    <w:rsid w:val="00C1306A"/>
    <w:rsid w:val="00C37937"/>
    <w:rsid w:val="00C91942"/>
    <w:rsid w:val="00CB357F"/>
    <w:rsid w:val="00CB5956"/>
    <w:rsid w:val="00CE40DF"/>
    <w:rsid w:val="00CF44B2"/>
    <w:rsid w:val="00D01331"/>
    <w:rsid w:val="00D34487"/>
    <w:rsid w:val="00D5007D"/>
    <w:rsid w:val="00D86291"/>
    <w:rsid w:val="00DA1A78"/>
    <w:rsid w:val="00DB739E"/>
    <w:rsid w:val="00E13D9B"/>
    <w:rsid w:val="00E4649A"/>
    <w:rsid w:val="00E87706"/>
    <w:rsid w:val="00E9714B"/>
    <w:rsid w:val="00EA11E6"/>
    <w:rsid w:val="00F46849"/>
    <w:rsid w:val="00F52A8D"/>
    <w:rsid w:val="00F5362E"/>
    <w:rsid w:val="00F97BCE"/>
    <w:rsid w:val="00FA16AF"/>
    <w:rsid w:val="00FD04B7"/>
    <w:rsid w:val="4F6B4DF4"/>
    <w:rsid w:val="5A24F724"/>
    <w:rsid w:val="6542F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362815"/>
  <w15:docId w15:val="{63DB517E-DEC1-4610-AEF0-5222488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07A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1E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F95"/>
  </w:style>
  <w:style w:type="paragraph" w:styleId="Footer">
    <w:name w:val="footer"/>
    <w:basedOn w:val="Normal"/>
    <w:link w:val="FooterChar"/>
    <w:uiPriority w:val="99"/>
    <w:unhideWhenUsed/>
    <w:rsid w:val="001E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F95"/>
  </w:style>
  <w:style w:type="paragraph" w:styleId="BalloonText">
    <w:name w:val="Balloon Text"/>
    <w:basedOn w:val="Normal"/>
    <w:link w:val="BalloonTextChar"/>
    <w:uiPriority w:val="99"/>
    <w:semiHidden/>
    <w:unhideWhenUsed/>
    <w:rsid w:val="001E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31"/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0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82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utawas@gcsn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A20DACF0E404CB177D61F68940F28" ma:contentTypeVersion="13" ma:contentTypeDescription="Create a new document." ma:contentTypeScope="" ma:versionID="bf39c1a75a03c3aacefd0c2f7e0526fe">
  <xsd:schema xmlns:xsd="http://www.w3.org/2001/XMLSchema" xmlns:xs="http://www.w3.org/2001/XMLSchema" xmlns:p="http://schemas.microsoft.com/office/2006/metadata/properties" xmlns:ns3="7439ef44-f213-42a6-9951-68a070f51ae1" xmlns:ns4="873872fc-efb3-42dc-8c4b-f01f2b3c976e" targetNamespace="http://schemas.microsoft.com/office/2006/metadata/properties" ma:root="true" ma:fieldsID="563635f48c4af7f2f0b7eefb3920f850" ns3:_="" ns4:_="">
    <xsd:import namespace="7439ef44-f213-42a6-9951-68a070f51ae1"/>
    <xsd:import namespace="873872fc-efb3-42dc-8c4b-f01f2b3c97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ef44-f213-42a6-9951-68a070f51a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72fc-efb3-42dc-8c4b-f01f2b3c9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82F96-BEF8-4FBB-B474-6A5A01C8B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ef44-f213-42a6-9951-68a070f51ae1"/>
    <ds:schemaRef ds:uri="873872fc-efb3-42dc-8c4b-f01f2b3c9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EEB43-A8D2-4330-9C56-731FE71870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39ef44-f213-42a6-9951-68a070f51ae1"/>
    <ds:schemaRef ds:uri="873872fc-efb3-42dc-8c4b-f01f2b3c97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D7A1BB-EE8B-4152-87DF-390FD6A57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Guilford County Schools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Hodges, Frances</dc:creator>
  <cp:lastModifiedBy>Mutawally, Sabreen</cp:lastModifiedBy>
  <cp:revision>2</cp:revision>
  <cp:lastPrinted>2019-11-01T17:17:00Z</cp:lastPrinted>
  <dcterms:created xsi:type="dcterms:W3CDTF">2021-04-13T21:08:00Z</dcterms:created>
  <dcterms:modified xsi:type="dcterms:W3CDTF">2021-04-13T21:08:00Z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0x010100353A20DACF0E404CB177D61F68940F28</vt:lpwstr>
  </property>
</Properties>
</file>