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5424" w14:textId="16160718" w:rsidR="00371928" w:rsidRPr="00297E1F" w:rsidRDefault="00371928" w:rsidP="00641C54">
      <w:pPr>
        <w:tabs>
          <w:tab w:val="left" w:pos="6583"/>
        </w:tabs>
        <w:jc w:val="center"/>
        <w:rPr>
          <w:b/>
          <w:u w:val="single"/>
        </w:rPr>
      </w:pPr>
      <w:bookmarkStart w:id="0" w:name="_GoBack"/>
      <w:bookmarkEnd w:id="0"/>
      <w:r w:rsidRPr="00297E1F">
        <w:rPr>
          <w:b/>
          <w:u w:val="single"/>
        </w:rPr>
        <w:t xml:space="preserve">Down </w:t>
      </w:r>
      <w:proofErr w:type="gramStart"/>
      <w:r w:rsidRPr="00297E1F">
        <w:rPr>
          <w:b/>
          <w:u w:val="single"/>
        </w:rPr>
        <w:t>By</w:t>
      </w:r>
      <w:proofErr w:type="gramEnd"/>
      <w:r w:rsidRPr="00297E1F">
        <w:rPr>
          <w:b/>
          <w:u w:val="single"/>
        </w:rPr>
        <w:t xml:space="preserve"> the Cool of the Pool</w:t>
      </w:r>
    </w:p>
    <w:p w14:paraId="69BC983E" w14:textId="77777777" w:rsidR="00371928" w:rsidRPr="00297E1F" w:rsidRDefault="00371928" w:rsidP="00641C54">
      <w:pPr>
        <w:jc w:val="center"/>
        <w:rPr>
          <w:b/>
        </w:rPr>
      </w:pPr>
      <w:r w:rsidRPr="00297E1F">
        <w:rPr>
          <w:b/>
        </w:rPr>
        <w:t>Author:  Tony Mitton, 2001</w:t>
      </w:r>
    </w:p>
    <w:p w14:paraId="661AE80D" w14:textId="31452DBD" w:rsidR="00641C54" w:rsidRPr="00297E1F" w:rsidRDefault="00641C54" w:rsidP="00641C54">
      <w:pPr>
        <w:jc w:val="center"/>
        <w:rPr>
          <w:b/>
        </w:rPr>
      </w:pPr>
      <w:r w:rsidRPr="00297E1F">
        <w:rPr>
          <w:b/>
        </w:rPr>
        <w:t xml:space="preserve">Lesson Plan: Melinda S. </w:t>
      </w:r>
      <w:proofErr w:type="spellStart"/>
      <w:r w:rsidRPr="00297E1F">
        <w:rPr>
          <w:b/>
        </w:rPr>
        <w:t>Waegerle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7EE2" w14:paraId="239FC76F" w14:textId="77777777" w:rsidTr="007B7EE2">
        <w:tc>
          <w:tcPr>
            <w:tcW w:w="3192" w:type="dxa"/>
          </w:tcPr>
          <w:p w14:paraId="0719F145" w14:textId="0B3EC5CD" w:rsidR="007B7EE2" w:rsidRPr="00297E1F" w:rsidRDefault="007B7EE2">
            <w:pPr>
              <w:rPr>
                <w:b/>
              </w:rPr>
            </w:pPr>
            <w:r w:rsidRPr="00297E1F">
              <w:rPr>
                <w:b/>
              </w:rPr>
              <w:t>ELA</w:t>
            </w:r>
          </w:p>
        </w:tc>
        <w:tc>
          <w:tcPr>
            <w:tcW w:w="3192" w:type="dxa"/>
          </w:tcPr>
          <w:p w14:paraId="09499692" w14:textId="02371275" w:rsidR="007B7EE2" w:rsidRPr="00297E1F" w:rsidRDefault="007B7EE2">
            <w:pPr>
              <w:rPr>
                <w:b/>
              </w:rPr>
            </w:pPr>
            <w:r w:rsidRPr="00297E1F">
              <w:rPr>
                <w:b/>
              </w:rPr>
              <w:t>Dance</w:t>
            </w:r>
          </w:p>
        </w:tc>
        <w:tc>
          <w:tcPr>
            <w:tcW w:w="3192" w:type="dxa"/>
          </w:tcPr>
          <w:p w14:paraId="672222D9" w14:textId="15CBC2D6" w:rsidR="007B7EE2" w:rsidRPr="00297E1F" w:rsidRDefault="007B7EE2">
            <w:pPr>
              <w:rPr>
                <w:b/>
              </w:rPr>
            </w:pPr>
            <w:r w:rsidRPr="00297E1F">
              <w:rPr>
                <w:b/>
              </w:rPr>
              <w:t>Social Studies</w:t>
            </w:r>
          </w:p>
        </w:tc>
      </w:tr>
      <w:tr w:rsidR="007B7EE2" w14:paraId="1E4D02D0" w14:textId="77777777" w:rsidTr="007B7EE2">
        <w:tc>
          <w:tcPr>
            <w:tcW w:w="3192" w:type="dxa"/>
          </w:tcPr>
          <w:p w14:paraId="4E9CEB1B" w14:textId="77777777" w:rsidR="007B7EE2" w:rsidRDefault="007B7EE2" w:rsidP="007B7EE2">
            <w:pP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5F5F5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  <w:p w14:paraId="74F45521" w14:textId="77777777" w:rsidR="007B7EE2" w:rsidRDefault="007B7EE2" w:rsidP="007B7EE2"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5F5F5"/>
              </w:rPr>
              <w:t>Determine central ideas (RI) or themes (RL) of a text and analyze their development; summarize the key supporting details and ideas.</w:t>
            </w:r>
          </w:p>
          <w:p w14:paraId="5C72C986" w14:textId="77777777" w:rsidR="007B7EE2" w:rsidRDefault="007B7EE2" w:rsidP="007B7EE2"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With prompting and support, identify characters, settings, and major events in a story.</w:t>
            </w:r>
          </w:p>
          <w:p w14:paraId="3AAA014E" w14:textId="77777777" w:rsidR="007B7EE2" w:rsidRDefault="007B7EE2" w:rsidP="007B7EE2">
            <w:r>
              <w:rPr>
                <w:rStyle w:val="new"/>
                <w:rFonts w:ascii="Lucida Grande" w:hAnsi="Lucida Grande" w:cs="Lucida Grande"/>
                <w:color w:val="000000"/>
                <w:sz w:val="20"/>
                <w:szCs w:val="20"/>
              </w:rPr>
              <w:t>Describe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 characters, settings, and major events in a story, </w:t>
            </w:r>
            <w:r>
              <w:rPr>
                <w:rStyle w:val="new"/>
                <w:rFonts w:ascii="Lucida Grande" w:hAnsi="Lucida Grande" w:cs="Lucida Grande"/>
                <w:color w:val="000000"/>
                <w:sz w:val="20"/>
                <w:szCs w:val="20"/>
              </w:rPr>
              <w:t>using key details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.</w:t>
            </w:r>
          </w:p>
          <w:p w14:paraId="2700EF32" w14:textId="77777777" w:rsidR="007B7EE2" w:rsidRDefault="007B7EE2" w:rsidP="007B7EE2"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Describe how characters in a story </w:t>
            </w:r>
            <w:r>
              <w:rPr>
                <w:rStyle w:val="new"/>
                <w:rFonts w:ascii="Lucida Grande" w:hAnsi="Lucida Grande" w:cs="Lucida Grande"/>
                <w:color w:val="000000"/>
                <w:sz w:val="20"/>
                <w:szCs w:val="20"/>
              </w:rPr>
              <w:t>respond to major events and challenges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</w:rPr>
              <w:t>.</w:t>
            </w:r>
          </w:p>
          <w:p w14:paraId="43B2B6AE" w14:textId="69E50D2E" w:rsidR="007B7EE2" w:rsidRDefault="007B7EE2" w:rsidP="007B7EE2"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5F5F5"/>
              </w:rPr>
              <w:t>Prepare for and participate effectively in a range of conversations and collaborations with diverse partners, building on others, ideas and expressing their own clearly and persuasively.</w:t>
            </w:r>
          </w:p>
        </w:tc>
        <w:tc>
          <w:tcPr>
            <w:tcW w:w="3192" w:type="dxa"/>
          </w:tcPr>
          <w:p w14:paraId="6B6E2359" w14:textId="77777777" w:rsidR="007B7EE2" w:rsidRDefault="007B7EE2" w:rsidP="007B7EE2">
            <w:r>
              <w:t xml:space="preserve">K.CP.1.4 Create dance movement to represent words, ideas, experiences, and feelings. </w:t>
            </w:r>
          </w:p>
          <w:p w14:paraId="7B4F1074" w14:textId="77777777" w:rsidR="007B7EE2" w:rsidRDefault="007B7EE2" w:rsidP="007B7EE2">
            <w:r>
              <w:t xml:space="preserve">K.C.1.1 Use dance to illustrate how people express themselves differently. </w:t>
            </w:r>
          </w:p>
          <w:p w14:paraId="23372D8D" w14:textId="77777777" w:rsidR="007B7EE2" w:rsidRDefault="007B7EE2" w:rsidP="007B7EE2">
            <w:r>
              <w:t xml:space="preserve">K.C.1.2 Recognize connections between dance and concepts in other curricular areas. </w:t>
            </w:r>
          </w:p>
          <w:p w14:paraId="3A170462" w14:textId="77777777" w:rsidR="007B7EE2" w:rsidRDefault="007B7EE2"/>
        </w:tc>
        <w:tc>
          <w:tcPr>
            <w:tcW w:w="3192" w:type="dxa"/>
          </w:tcPr>
          <w:p w14:paraId="7E770D8C" w14:textId="77777777" w:rsidR="007B7EE2" w:rsidRDefault="007B7EE2" w:rsidP="007B7EE2">
            <w:r>
              <w:t>K.C&amp;G.1.2 Explain why citizens obey rules in the classroom, school, home and neighborhood.</w:t>
            </w:r>
          </w:p>
          <w:p w14:paraId="200FEEE8" w14:textId="77777777" w:rsidR="007B7EE2" w:rsidRDefault="007B7EE2"/>
        </w:tc>
      </w:tr>
      <w:tr w:rsidR="007B7EE2" w14:paraId="6097DEC4" w14:textId="77777777" w:rsidTr="007B7EE2">
        <w:tc>
          <w:tcPr>
            <w:tcW w:w="3192" w:type="dxa"/>
          </w:tcPr>
          <w:p w14:paraId="4E6E29EB" w14:textId="77777777" w:rsidR="007B7EE2" w:rsidRDefault="007B7EE2" w:rsidP="007B7EE2">
            <w: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5F5F5"/>
              </w:rPr>
              <w:t>Determine central ideas (RI) or themes (RL) of a text and analyze their development; summarize the key supporting details and ideas.</w:t>
            </w:r>
          </w:p>
          <w:p w14:paraId="0B71B8D0" w14:textId="77777777" w:rsidR="007B7EE2" w:rsidRDefault="007B7EE2"/>
        </w:tc>
        <w:tc>
          <w:tcPr>
            <w:tcW w:w="3192" w:type="dxa"/>
          </w:tcPr>
          <w:p w14:paraId="5F50543B" w14:textId="77777777" w:rsidR="007B7EE2" w:rsidRDefault="007B7EE2" w:rsidP="007B7EE2">
            <w:r>
              <w:t xml:space="preserve">1.CP.1.4 Create movement that expresses words, ideas, experiences, and feelings. </w:t>
            </w:r>
          </w:p>
          <w:p w14:paraId="27BC4935" w14:textId="77777777" w:rsidR="007B7EE2" w:rsidRDefault="007B7EE2" w:rsidP="007B7EE2">
            <w:r>
              <w:t xml:space="preserve">1.C.1.2 Understand connections between dance and concepts in other curricular areas. </w:t>
            </w:r>
          </w:p>
          <w:p w14:paraId="24CBAF79" w14:textId="77777777" w:rsidR="007B7EE2" w:rsidRDefault="007B7EE2"/>
        </w:tc>
        <w:tc>
          <w:tcPr>
            <w:tcW w:w="3192" w:type="dxa"/>
          </w:tcPr>
          <w:p w14:paraId="5546948D" w14:textId="77777777" w:rsidR="007B7EE2" w:rsidRDefault="007B7EE2" w:rsidP="007B7EE2">
            <w:r>
              <w:t xml:space="preserve">1.C&amp;G.1.1 Explain why rules are needed in the home, school and community. </w:t>
            </w:r>
          </w:p>
          <w:p w14:paraId="3517795E" w14:textId="77777777" w:rsidR="007B7EE2" w:rsidRDefault="007B7EE2"/>
        </w:tc>
      </w:tr>
      <w:tr w:rsidR="007B7EE2" w14:paraId="4972389F" w14:textId="77777777" w:rsidTr="007B7EE2">
        <w:tc>
          <w:tcPr>
            <w:tcW w:w="3192" w:type="dxa"/>
          </w:tcPr>
          <w:p w14:paraId="3D49FA51" w14:textId="77777777" w:rsidR="007B7EE2" w:rsidRDefault="007B7EE2"/>
        </w:tc>
        <w:tc>
          <w:tcPr>
            <w:tcW w:w="3192" w:type="dxa"/>
          </w:tcPr>
          <w:p w14:paraId="094D9EE0" w14:textId="77777777" w:rsidR="007B7EE2" w:rsidRDefault="007B7EE2" w:rsidP="007B7EE2">
            <w:proofErr w:type="gramStart"/>
            <w:r>
              <w:t>.CP.</w:t>
            </w:r>
            <w:proofErr w:type="gramEnd"/>
            <w:r>
              <w:t xml:space="preserve">1.4 Create dance phrases that express words, ideas, experiences, and feelings. </w:t>
            </w:r>
          </w:p>
          <w:p w14:paraId="01D49DD1" w14:textId="77777777" w:rsidR="007B7EE2" w:rsidRDefault="007B7EE2" w:rsidP="007B7EE2">
            <w:r>
              <w:t xml:space="preserve">2.R.1.2 Use words or images to describe possible meanings observed in dance. </w:t>
            </w:r>
          </w:p>
          <w:p w14:paraId="54B7155E" w14:textId="77777777" w:rsidR="007B7EE2" w:rsidRDefault="007B7EE2" w:rsidP="007B7EE2">
            <w:r>
              <w:t xml:space="preserve">2.C.1.2 Understand connections between dance and concepts in </w:t>
            </w:r>
            <w:r>
              <w:lastRenderedPageBreak/>
              <w:t xml:space="preserve">other curricular areas. </w:t>
            </w:r>
          </w:p>
          <w:p w14:paraId="5A14CB98" w14:textId="77777777" w:rsidR="007B7EE2" w:rsidRDefault="007B7EE2"/>
        </w:tc>
        <w:tc>
          <w:tcPr>
            <w:tcW w:w="3192" w:type="dxa"/>
          </w:tcPr>
          <w:p w14:paraId="69B5058A" w14:textId="77777777" w:rsidR="007B7EE2" w:rsidRDefault="007B7EE2" w:rsidP="007B7EE2">
            <w:r>
              <w:lastRenderedPageBreak/>
              <w:t>2.C&amp;G.2.1 Exemplify characteristics of good citizenship through historical figures and everyday citizens.</w:t>
            </w:r>
          </w:p>
          <w:p w14:paraId="6AD35BB6" w14:textId="77777777" w:rsidR="007B7EE2" w:rsidRDefault="007B7EE2"/>
        </w:tc>
      </w:tr>
      <w:tr w:rsidR="007B7EE2" w14:paraId="2F9DBE52" w14:textId="77777777" w:rsidTr="007B7EE2">
        <w:tc>
          <w:tcPr>
            <w:tcW w:w="3192" w:type="dxa"/>
          </w:tcPr>
          <w:p w14:paraId="3DF30DFE" w14:textId="1F61B06E" w:rsidR="007B7EE2" w:rsidRDefault="00966E3A">
            <w:r>
              <w:t>ELA Vocabulary</w:t>
            </w:r>
          </w:p>
        </w:tc>
        <w:tc>
          <w:tcPr>
            <w:tcW w:w="3192" w:type="dxa"/>
          </w:tcPr>
          <w:p w14:paraId="306CA822" w14:textId="39BD6B64" w:rsidR="007B7EE2" w:rsidRDefault="00641C54">
            <w:r>
              <w:t>Shared Vocabulary</w:t>
            </w:r>
          </w:p>
        </w:tc>
        <w:tc>
          <w:tcPr>
            <w:tcW w:w="3192" w:type="dxa"/>
          </w:tcPr>
          <w:p w14:paraId="537AF88B" w14:textId="48EBF8E4" w:rsidR="007B7EE2" w:rsidRDefault="00966E3A">
            <w:r>
              <w:t>Social Studies</w:t>
            </w:r>
          </w:p>
        </w:tc>
      </w:tr>
      <w:tr w:rsidR="007B7EE2" w14:paraId="3B75D06D" w14:textId="77777777" w:rsidTr="007B7EE2">
        <w:tc>
          <w:tcPr>
            <w:tcW w:w="3192" w:type="dxa"/>
          </w:tcPr>
          <w:p w14:paraId="519B10C0" w14:textId="0422DFAF" w:rsidR="007B7EE2" w:rsidRDefault="00966E3A">
            <w:r>
              <w:t>Character, setting, respond, major event</w:t>
            </w:r>
          </w:p>
        </w:tc>
        <w:tc>
          <w:tcPr>
            <w:tcW w:w="3192" w:type="dxa"/>
          </w:tcPr>
          <w:p w14:paraId="44DE8219" w14:textId="3938D2EA" w:rsidR="007B7EE2" w:rsidRDefault="00641C54">
            <w:r>
              <w:t xml:space="preserve">Verbs, character, choices, control, </w:t>
            </w:r>
          </w:p>
        </w:tc>
        <w:tc>
          <w:tcPr>
            <w:tcW w:w="3192" w:type="dxa"/>
          </w:tcPr>
          <w:p w14:paraId="2731C596" w14:textId="64CBCA00" w:rsidR="007B7EE2" w:rsidRDefault="00966E3A">
            <w:r>
              <w:t>Rules, citizenship</w:t>
            </w:r>
          </w:p>
        </w:tc>
      </w:tr>
      <w:tr w:rsidR="007B7EE2" w14:paraId="2EAF0425" w14:textId="77777777" w:rsidTr="007B7EE2">
        <w:tc>
          <w:tcPr>
            <w:tcW w:w="3192" w:type="dxa"/>
          </w:tcPr>
          <w:p w14:paraId="31C9C3A2" w14:textId="49F4E84D" w:rsidR="007B7EE2" w:rsidRDefault="00966E3A">
            <w:r>
              <w:t xml:space="preserve">Who are the characters? How do they interact? How the characters solve a problem? What does this remind you of? </w:t>
            </w:r>
          </w:p>
        </w:tc>
        <w:tc>
          <w:tcPr>
            <w:tcW w:w="3192" w:type="dxa"/>
          </w:tcPr>
          <w:p w14:paraId="2462F61E" w14:textId="124F78FE" w:rsidR="007B7EE2" w:rsidRDefault="00966E3A">
            <w:r>
              <w:t xml:space="preserve">Why are </w:t>
            </w:r>
            <w:proofErr w:type="gramStart"/>
            <w:r>
              <w:t>controls  helpful</w:t>
            </w:r>
            <w:proofErr w:type="gramEnd"/>
            <w:r>
              <w:t xml:space="preserve"> and important in dance class? How are controls and rules similar and different in dance and in the story?</w:t>
            </w:r>
          </w:p>
        </w:tc>
        <w:tc>
          <w:tcPr>
            <w:tcW w:w="3192" w:type="dxa"/>
          </w:tcPr>
          <w:p w14:paraId="0388B5B1" w14:textId="791153BD" w:rsidR="007B7EE2" w:rsidRDefault="00966E3A">
            <w:r>
              <w:t xml:space="preserve">Why are rules helpful and important? </w:t>
            </w:r>
          </w:p>
        </w:tc>
      </w:tr>
    </w:tbl>
    <w:p w14:paraId="1EBDFB4E" w14:textId="77777777" w:rsidR="00297E1F" w:rsidRPr="00297E1F" w:rsidRDefault="00297E1F" w:rsidP="0029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90"/>
        <w:gridCol w:w="4958"/>
      </w:tblGrid>
      <w:tr w:rsidR="00297E1F" w:rsidRPr="00297E1F" w14:paraId="57E72561" w14:textId="77777777" w:rsidTr="00297E1F">
        <w:trPr>
          <w:trHeight w:val="1280"/>
        </w:trPr>
        <w:tc>
          <w:tcPr>
            <w:tcW w:w="4690" w:type="dxa"/>
            <w:hideMark/>
          </w:tcPr>
          <w:p w14:paraId="795E92F5" w14:textId="1A715738" w:rsidR="00297E1F" w:rsidRPr="00297E1F" w:rsidRDefault="00297E1F" w:rsidP="0029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F">
              <w:rPr>
                <w:rFonts w:ascii="Arial" w:eastAsia="Times New Roman" w:hAnsi="Arial" w:cs="Arial"/>
                <w:color w:val="000000"/>
              </w:rPr>
              <w:t>Assessment: type</w:t>
            </w:r>
            <w:r>
              <w:rPr>
                <w:rFonts w:ascii="Arial" w:eastAsia="Times New Roman" w:hAnsi="Arial" w:cs="Arial"/>
                <w:color w:val="000000"/>
              </w:rPr>
              <w:t xml:space="preserve">: Formative </w:t>
            </w:r>
          </w:p>
        </w:tc>
        <w:tc>
          <w:tcPr>
            <w:tcW w:w="4958" w:type="dxa"/>
            <w:hideMark/>
          </w:tcPr>
          <w:p w14:paraId="3C38C6FA" w14:textId="1796DA4D" w:rsidR="00297E1F" w:rsidRPr="00297E1F" w:rsidRDefault="00297E1F" w:rsidP="0029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F">
              <w:rPr>
                <w:rFonts w:ascii="Arial" w:eastAsia="Times New Roman" w:hAnsi="Arial" w:cs="Arial"/>
                <w:color w:val="000000"/>
              </w:rPr>
              <w:t>Arts Assessment:</w:t>
            </w:r>
            <w:r>
              <w:rPr>
                <w:rFonts w:ascii="Arial" w:eastAsia="Times New Roman" w:hAnsi="Arial" w:cs="Arial"/>
                <w:color w:val="000000"/>
              </w:rPr>
              <w:t xml:space="preserve"> Create sequence using verbs from text, assess peer performance of sequence (dance controls, starting and ending in a freeze, use of energy and space), discussion of meaning of text and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it’s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connection to text</w:t>
            </w:r>
          </w:p>
          <w:p w14:paraId="693635F7" w14:textId="77777777" w:rsidR="00297E1F" w:rsidRPr="00297E1F" w:rsidRDefault="00297E1F" w:rsidP="0029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FC13A11" w14:textId="77777777" w:rsidR="00297E1F" w:rsidRPr="00297E1F" w:rsidRDefault="00297E1F" w:rsidP="0029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2DD8940" w14:textId="77777777" w:rsidR="00297E1F" w:rsidRPr="00297E1F" w:rsidRDefault="00297E1F" w:rsidP="0029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97E1F" w14:paraId="0B029FD3" w14:textId="77777777" w:rsidTr="00297E1F">
        <w:tc>
          <w:tcPr>
            <w:tcW w:w="9648" w:type="dxa"/>
            <w:gridSpan w:val="2"/>
          </w:tcPr>
          <w:p w14:paraId="41CC9B8D" w14:textId="798B7523" w:rsidR="00297E1F" w:rsidRPr="00297E1F" w:rsidRDefault="00297E1F" w:rsidP="00297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F">
              <w:rPr>
                <w:rFonts w:ascii="Arial" w:eastAsia="Times New Roman" w:hAnsi="Arial" w:cs="Arial"/>
                <w:color w:val="000000"/>
              </w:rPr>
              <w:t>Multiple Intelligences/Means of Representation/Action/Expression:</w:t>
            </w:r>
            <w:r>
              <w:rPr>
                <w:rFonts w:ascii="Arial" w:eastAsia="Times New Roman" w:hAnsi="Arial" w:cs="Arial"/>
                <w:color w:val="000000"/>
              </w:rPr>
              <w:t xml:space="preserve"> kinesthetic (movement) linguistic (vocabulary from text and movement response), Higher Order Thinking Skills- connecting text, movement to needs of a community and dance class for rules and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respect  to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function well. </w:t>
            </w:r>
          </w:p>
          <w:p w14:paraId="5D9728BC" w14:textId="77777777" w:rsidR="00297E1F" w:rsidRDefault="00297E1F" w:rsidP="00297E1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B0F8A93" w14:textId="77777777" w:rsidR="00297E1F" w:rsidRDefault="00297E1F" w:rsidP="00297E1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269FCC" w14:textId="552B4E52" w:rsidR="00297E1F" w:rsidRDefault="00297E1F" w:rsidP="00297E1F">
      <w:pPr>
        <w:pStyle w:val="ListParagraph"/>
      </w:pPr>
      <w:r>
        <w:t xml:space="preserve">Activities: </w:t>
      </w:r>
    </w:p>
    <w:p w14:paraId="1ACD170D" w14:textId="77777777" w:rsidR="00297E1F" w:rsidRDefault="00297E1F" w:rsidP="00297E1F">
      <w:pPr>
        <w:pStyle w:val="ListParagraph"/>
      </w:pPr>
    </w:p>
    <w:p w14:paraId="03297CB3" w14:textId="0BC4CC4E" w:rsidR="00371928" w:rsidRDefault="00641C54" w:rsidP="00297E1F">
      <w:pPr>
        <w:pStyle w:val="ListParagraph"/>
        <w:numPr>
          <w:ilvl w:val="0"/>
          <w:numId w:val="4"/>
        </w:numPr>
      </w:pPr>
      <w:r>
        <w:t xml:space="preserve">Controls – voice, body, space and respect – Helps us to do our best most creative thoughtful work in dance class. Rehearse, use symbols. May use control dance to practice depending on your group. </w:t>
      </w:r>
    </w:p>
    <w:p w14:paraId="4EF6688C" w14:textId="16DAE02E" w:rsidR="00371928" w:rsidRDefault="00371928" w:rsidP="00641C54">
      <w:pPr>
        <w:pStyle w:val="ListParagraph"/>
        <w:numPr>
          <w:ilvl w:val="0"/>
          <w:numId w:val="4"/>
        </w:numPr>
      </w:pPr>
      <w:r>
        <w:t>Warm-up:  Brain Dance</w:t>
      </w:r>
    </w:p>
    <w:p w14:paraId="5E15A025" w14:textId="77777777" w:rsidR="00371928" w:rsidRDefault="00371928" w:rsidP="00371928">
      <w:pPr>
        <w:numPr>
          <w:ilvl w:val="0"/>
          <w:numId w:val="1"/>
        </w:numPr>
        <w:spacing w:after="0" w:line="240" w:lineRule="auto"/>
      </w:pPr>
      <w:r>
        <w:t>New style of warm-up ...brain dance...wires your brain to think, refreshes you</w:t>
      </w:r>
    </w:p>
    <w:p w14:paraId="7EAD8ABF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Breath...in through nose out through mouth...oxygenates your brain</w:t>
      </w:r>
    </w:p>
    <w:p w14:paraId="62B0C363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Tactile stimulation...makes your skin come alive squeeze, pat, slap, brush</w:t>
      </w:r>
    </w:p>
    <w:p w14:paraId="32448C80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Core-distal...make and stretchy X and then and O to close</w:t>
      </w:r>
    </w:p>
    <w:p w14:paraId="0ACED4AF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Upper – lower wiggle head on top of spine, wiggle tail at end use circling motions of head, arms, hips or shaking</w:t>
      </w:r>
    </w:p>
    <w:p w14:paraId="3BC1EA4F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Body Sides one still one reaches trade both sides of body</w:t>
      </w:r>
    </w:p>
    <w:p w14:paraId="19469D09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Eye tracking follow thumb –sideway, forward, backward</w:t>
      </w:r>
    </w:p>
    <w:p w14:paraId="45032EEC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Cross-lateral – both sides of your brain – use cross overs</w:t>
      </w:r>
    </w:p>
    <w:p w14:paraId="262BE69B" w14:textId="77777777" w:rsidR="00371928" w:rsidRDefault="00371928" w:rsidP="00371928">
      <w:pPr>
        <w:numPr>
          <w:ilvl w:val="1"/>
          <w:numId w:val="1"/>
        </w:numPr>
        <w:spacing w:after="0" w:line="240" w:lineRule="auto"/>
      </w:pPr>
      <w:r>
        <w:t>Vestibular – mix up the fluid in our ears to help us think, swing, sway, tip &amp; spin reverse the spin.</w:t>
      </w:r>
    </w:p>
    <w:p w14:paraId="55B8E914" w14:textId="77777777" w:rsidR="00641C54" w:rsidRDefault="00641C54"/>
    <w:p w14:paraId="7D3A9E19" w14:textId="61FB23FC" w:rsidR="00371928" w:rsidRDefault="00641C54" w:rsidP="00641C54">
      <w:pPr>
        <w:pStyle w:val="ListParagraph"/>
        <w:numPr>
          <w:ilvl w:val="0"/>
          <w:numId w:val="4"/>
        </w:numPr>
      </w:pPr>
      <w:r>
        <w:t xml:space="preserve">Set stage: ways to tell stories: </w:t>
      </w:r>
      <w:r w:rsidR="00371928">
        <w:t xml:space="preserve"> with words, with pictures, and with dancing</w:t>
      </w:r>
    </w:p>
    <w:p w14:paraId="4CD02476" w14:textId="45818EE2" w:rsidR="00371928" w:rsidRDefault="00371928" w:rsidP="00641C54">
      <w:pPr>
        <w:pStyle w:val="ListParagraph"/>
        <w:numPr>
          <w:ilvl w:val="0"/>
          <w:numId w:val="4"/>
        </w:numPr>
      </w:pPr>
      <w:r>
        <w:t>Explore: Help me find the dancing words</w:t>
      </w:r>
      <w:r w:rsidR="006F321A">
        <w:t xml:space="preserve"> / verbs</w:t>
      </w:r>
    </w:p>
    <w:p w14:paraId="6813949D" w14:textId="77777777" w:rsidR="00371928" w:rsidRDefault="00371928" w:rsidP="00371928">
      <w:pPr>
        <w:pStyle w:val="ListParagraph"/>
        <w:numPr>
          <w:ilvl w:val="0"/>
          <w:numId w:val="2"/>
        </w:numPr>
      </w:pPr>
      <w:proofErr w:type="gramStart"/>
      <w:r>
        <w:lastRenderedPageBreak/>
        <w:t>Frog :</w:t>
      </w:r>
      <w:proofErr w:type="gramEnd"/>
      <w:r>
        <w:t xml:space="preserve"> </w:t>
      </w:r>
      <w:proofErr w:type="spellStart"/>
      <w:r>
        <w:t>Whee</w:t>
      </w:r>
      <w:proofErr w:type="spellEnd"/>
      <w:r>
        <w:t xml:space="preserve"> motion/ how does a frog dance</w:t>
      </w:r>
    </w:p>
    <w:p w14:paraId="52392B64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Duck:  FLAP</w:t>
      </w:r>
    </w:p>
    <w:p w14:paraId="76428BCB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PIG; WIGGLE</w:t>
      </w:r>
    </w:p>
    <w:p w14:paraId="71F9DD3C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SHEEP STAMP</w:t>
      </w:r>
    </w:p>
    <w:p w14:paraId="19A9359E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CAT BOUND</w:t>
      </w:r>
    </w:p>
    <w:p w14:paraId="0B7ABAC1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DOG FRISKING</w:t>
      </w:r>
    </w:p>
    <w:p w14:paraId="7E5B351B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GOAT SKIP &amp; HOP</w:t>
      </w:r>
    </w:p>
    <w:p w14:paraId="0C115974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PONY PRANCE</w:t>
      </w:r>
    </w:p>
    <w:p w14:paraId="10A1685F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DONKEY DRUM</w:t>
      </w:r>
    </w:p>
    <w:p w14:paraId="1B2DC4F4" w14:textId="77777777" w:rsidR="00371928" w:rsidRDefault="00371928" w:rsidP="00371928">
      <w:pPr>
        <w:pStyle w:val="ListParagraph"/>
        <w:numPr>
          <w:ilvl w:val="0"/>
          <w:numId w:val="2"/>
        </w:numPr>
      </w:pPr>
      <w:r>
        <w:t>COW CAPER GALLUP</w:t>
      </w:r>
    </w:p>
    <w:p w14:paraId="45E98035" w14:textId="77777777" w:rsidR="00371928" w:rsidRDefault="00371928" w:rsidP="00371928">
      <w:pPr>
        <w:pStyle w:val="ListParagraph"/>
      </w:pPr>
      <w:r>
        <w:t xml:space="preserve">CHARACTERS – SEE ABOVE / PROBLEM – HOW TO MOVE WITH CONTROL NOT BUMPING </w:t>
      </w:r>
    </w:p>
    <w:p w14:paraId="29E85A9B" w14:textId="77777777" w:rsidR="00371928" w:rsidRDefault="00371928" w:rsidP="00371928">
      <w:pPr>
        <w:pStyle w:val="ListParagraph"/>
      </w:pPr>
      <w:r>
        <w:t xml:space="preserve">HOW DID THEY FIGURE IT OUT? GAVE EACH OTHER SPACE! </w:t>
      </w:r>
    </w:p>
    <w:p w14:paraId="0DE171C8" w14:textId="32299993" w:rsidR="00966E3A" w:rsidRDefault="00966E3A" w:rsidP="00966E3A">
      <w:pPr>
        <w:pStyle w:val="ListParagraph"/>
        <w:numPr>
          <w:ilvl w:val="0"/>
          <w:numId w:val="4"/>
        </w:numPr>
      </w:pPr>
      <w:r>
        <w:t>Read story and when they hear the action word give the dancer answer.</w:t>
      </w:r>
    </w:p>
    <w:p w14:paraId="7F0D0945" w14:textId="77777777" w:rsidR="00966E3A" w:rsidRDefault="00966E3A" w:rsidP="00966E3A">
      <w:pPr>
        <w:pStyle w:val="ListParagraph"/>
      </w:pPr>
    </w:p>
    <w:p w14:paraId="51E8AE9F" w14:textId="77777777" w:rsidR="00371928" w:rsidRDefault="00371928" w:rsidP="00371928">
      <w:pPr>
        <w:pStyle w:val="ListParagraph"/>
      </w:pPr>
    </w:p>
    <w:p w14:paraId="667FDA15" w14:textId="54231896" w:rsidR="00371928" w:rsidRDefault="00371928" w:rsidP="00641C54">
      <w:pPr>
        <w:pStyle w:val="ListParagraph"/>
        <w:numPr>
          <w:ilvl w:val="0"/>
          <w:numId w:val="4"/>
        </w:numPr>
      </w:pPr>
      <w:r>
        <w:t xml:space="preserve">Chart: </w:t>
      </w:r>
      <w:r w:rsidR="00641C54">
        <w:t>use white board or chart paper</w:t>
      </w:r>
    </w:p>
    <w:p w14:paraId="00F55979" w14:textId="5640C175" w:rsidR="00966E3A" w:rsidRDefault="00966E3A" w:rsidP="00641C54">
      <w:pPr>
        <w:pStyle w:val="ListParagraph"/>
        <w:numPr>
          <w:ilvl w:val="0"/>
          <w:numId w:val="4"/>
        </w:numPr>
      </w:pPr>
      <w:r>
        <w:t>Class created sequence of locomotor movements with a rest in between. Students determine the sequence. For K – 3 student choices and end with individual. 1</w:t>
      </w:r>
      <w:r w:rsidRPr="00966E3A">
        <w:rPr>
          <w:vertAlign w:val="superscript"/>
        </w:rPr>
        <w:t>st</w:t>
      </w:r>
      <w:r>
        <w:t xml:space="preserve"> grade 5 choices of verbs and end with individual choice. 2</w:t>
      </w:r>
      <w:r w:rsidRPr="00966E3A">
        <w:rPr>
          <w:vertAlign w:val="superscript"/>
        </w:rPr>
        <w:t>nd</w:t>
      </w:r>
      <w:r>
        <w:t xml:space="preserve"> grade all of the verbs with a pause in between each.</w:t>
      </w:r>
    </w:p>
    <w:p w14:paraId="585F2CA6" w14:textId="2E7FD909" w:rsidR="00966E3A" w:rsidRDefault="00966E3A" w:rsidP="00966E3A">
      <w:pPr>
        <w:ind w:left="360"/>
      </w:pPr>
      <w:r>
        <w:t>Example Flap, Stamp, Jump + _______</w:t>
      </w:r>
      <w:proofErr w:type="gramStart"/>
      <w:r>
        <w:t>_(</w:t>
      </w:r>
      <w:proofErr w:type="gramEnd"/>
      <w:r>
        <w:t>individual choice)</w:t>
      </w:r>
    </w:p>
    <w:p w14:paraId="50DFA312" w14:textId="53401B6F" w:rsidR="00966E3A" w:rsidRDefault="00966E3A" w:rsidP="00966E3A">
      <w:pPr>
        <w:ind w:left="360"/>
      </w:pPr>
      <w:r>
        <w:t>Try with teacher cueing, use drum to pause</w:t>
      </w:r>
    </w:p>
    <w:p w14:paraId="79B5EC88" w14:textId="2E77B946" w:rsidR="00966E3A" w:rsidRDefault="00966E3A" w:rsidP="00966E3A">
      <w:pPr>
        <w:ind w:left="360"/>
      </w:pPr>
      <w:r>
        <w:t>Try with music and cueing / drum to pause</w:t>
      </w:r>
    </w:p>
    <w:p w14:paraId="5D695F3E" w14:textId="4B7679C3" w:rsidR="00966E3A" w:rsidRDefault="00966E3A" w:rsidP="00966E3A">
      <w:pPr>
        <w:ind w:left="360"/>
      </w:pPr>
      <w:r>
        <w:t>Try with music and no cues</w:t>
      </w:r>
    </w:p>
    <w:p w14:paraId="420B6D8C" w14:textId="78EA2C51" w:rsidR="00966E3A" w:rsidRDefault="00966E3A" w:rsidP="00966E3A">
      <w:pPr>
        <w:ind w:left="360"/>
      </w:pPr>
      <w:r>
        <w:t>Perform – ½ audience ( watch with hands in lap, applaud at end) ½ performers (use dance controls)</w:t>
      </w:r>
    </w:p>
    <w:p w14:paraId="51DE4D0A" w14:textId="11D0E60C" w:rsidR="00371928" w:rsidRDefault="00371928" w:rsidP="00641C54">
      <w:pPr>
        <w:pStyle w:val="ListParagraph"/>
        <w:numPr>
          <w:ilvl w:val="0"/>
          <w:numId w:val="4"/>
        </w:numPr>
      </w:pPr>
      <w:r>
        <w:t>Closure: how can we tell stories?</w:t>
      </w:r>
      <w:r w:rsidR="00641C54">
        <w:t xml:space="preserve"> Why is Down by the Cool Pool important? </w:t>
      </w:r>
    </w:p>
    <w:p w14:paraId="583E6AAC" w14:textId="77777777" w:rsidR="00371928" w:rsidRDefault="00371928"/>
    <w:sectPr w:rsidR="00371928" w:rsidSect="00DA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400"/>
    <w:multiLevelType w:val="hybridMultilevel"/>
    <w:tmpl w:val="A28A2AFA"/>
    <w:lvl w:ilvl="0" w:tplc="137A8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37A88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020909"/>
    <w:multiLevelType w:val="hybridMultilevel"/>
    <w:tmpl w:val="37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711D"/>
    <w:multiLevelType w:val="hybridMultilevel"/>
    <w:tmpl w:val="7FF2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1DDA"/>
    <w:multiLevelType w:val="hybridMultilevel"/>
    <w:tmpl w:val="6566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28"/>
    <w:rsid w:val="0012607A"/>
    <w:rsid w:val="00192BAA"/>
    <w:rsid w:val="00297E1F"/>
    <w:rsid w:val="00371928"/>
    <w:rsid w:val="00641C54"/>
    <w:rsid w:val="006F321A"/>
    <w:rsid w:val="007B7EE2"/>
    <w:rsid w:val="00966E3A"/>
    <w:rsid w:val="00CB3D0B"/>
    <w:rsid w:val="00DA3A4E"/>
    <w:rsid w:val="00DF3240"/>
    <w:rsid w:val="00E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0EAA"/>
  <w15:docId w15:val="{B357A36B-48AB-494D-9CB4-E4F26876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928"/>
    <w:pPr>
      <w:ind w:left="720"/>
      <w:contextualSpacing/>
    </w:pPr>
  </w:style>
  <w:style w:type="character" w:customStyle="1" w:styleId="new">
    <w:name w:val="new"/>
    <w:basedOn w:val="DefaultParagraphFont"/>
    <w:rsid w:val="00CB3D0B"/>
  </w:style>
  <w:style w:type="table" w:styleId="TableGrid">
    <w:name w:val="Table Grid"/>
    <w:basedOn w:val="TableNormal"/>
    <w:uiPriority w:val="59"/>
    <w:unhideWhenUsed/>
    <w:rsid w:val="007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A69FF7DB8E49A05AE92B927D36A0" ma:contentTypeVersion="10" ma:contentTypeDescription="Create a new document." ma:contentTypeScope="" ma:versionID="452e07abc32bb4ca9aca5d25b3420311">
  <xsd:schema xmlns:xsd="http://www.w3.org/2001/XMLSchema" xmlns:xs="http://www.w3.org/2001/XMLSchema" xmlns:p="http://schemas.microsoft.com/office/2006/metadata/properties" xmlns:ns2="963bb97a-a878-42f9-b44a-4565a20d1790" xmlns:ns3="b62bfcd7-f92a-4e0a-867e-f1e0439fff66" targetNamespace="http://schemas.microsoft.com/office/2006/metadata/properties" ma:root="true" ma:fieldsID="9af1d44bcc41d8312b508d2e913bb091" ns2:_="" ns3:_="">
    <xsd:import namespace="963bb97a-a878-42f9-b44a-4565a20d1790"/>
    <xsd:import namespace="b62bfcd7-f92a-4e0a-867e-f1e0439f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b97a-a878-42f9-b44a-4565a20d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fcd7-f92a-4e0a-867e-f1e0439ff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F0A22-FF95-408C-96CA-22E0A870E816}"/>
</file>

<file path=customXml/itemProps2.xml><?xml version="1.0" encoding="utf-8"?>
<ds:datastoreItem xmlns:ds="http://schemas.openxmlformats.org/officeDocument/2006/customXml" ds:itemID="{3C4058A9-5EF9-49F4-8853-DE786AAE063A}"/>
</file>

<file path=customXml/itemProps3.xml><?xml version="1.0" encoding="utf-8"?>
<ds:datastoreItem xmlns:ds="http://schemas.openxmlformats.org/officeDocument/2006/customXml" ds:itemID="{8F6B18BE-2FB1-46A2-9588-991965B8F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Microsoft Office User</cp:lastModifiedBy>
  <cp:revision>4</cp:revision>
  <cp:lastPrinted>2018-06-24T13:18:00Z</cp:lastPrinted>
  <dcterms:created xsi:type="dcterms:W3CDTF">2018-06-28T21:29:00Z</dcterms:created>
  <dcterms:modified xsi:type="dcterms:W3CDTF">2018-06-28T21:55:00Z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0x010100A282A69FF7DB8E49A05AE92B927D36A0</vt:lpwstr>
  </property>
</Properties>
</file>